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2020年嘉兴市福彩中心劳务派遣人员的管理服务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2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项目报价单</w:t>
      </w:r>
    </w:p>
    <w:tbl>
      <w:tblPr>
        <w:tblStyle w:val="6"/>
        <w:tblpPr w:leftFromText="180" w:rightFromText="180" w:vertAnchor="page" w:horzAnchor="page" w:tblpX="1974" w:tblpY="3154"/>
        <w:tblOverlap w:val="never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5425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投标单位</w:t>
            </w:r>
          </w:p>
        </w:tc>
        <w:tc>
          <w:tcPr>
            <w:tcW w:w="5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3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lang w:val="en-US" w:eastAsia="zh-CN"/>
              </w:rPr>
              <w:t>每人每月管理费报价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19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  <w:tc>
          <w:tcPr>
            <w:tcW w:w="5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月要据采购方的工资表格代发编外用工派遣人员的工资；社会保险办理（养老、医疗、工伤、生育、失业、工会、残疾保障金），住房公积金办理；负责由我方提供的派遣员工名单签订、续签及变更劳动合同（处理好现有派遣员工转接合同签订）；妥善处理劳务派遣员工的劳动纠纷、劳动诉讼及人事仲裁事件，提供相关法律意见；代办招工及档案转接手续；人事档案委托管理；代办符合政策规定的挂靠户口落户手续；负责办理派遣员工各种必要的手续及证件等；临时交办的其他劳务派遣相关事务。</w:t>
            </w:r>
          </w:p>
        </w:tc>
        <w:tc>
          <w:tcPr>
            <w:tcW w:w="1360" w:type="dxa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  <w:t>一、投标必须提供的材料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1、服务的法人、其他组织或者自然人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提供工商营业执照或能独立承担民事责任的能力证件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,同时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提供劳务派遣经营许可证复印件加盖公章。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2、非法人投标须提供法定代表人授权书加盖公章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法人和授权人的身份证复印件加盖公章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3、本项目劳务派遣人员的管理服务项目报价单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须密封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4、本项目服务承诺内容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须密封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4"/>
          <w:lang w:val="en-US" w:eastAsia="zh-CN"/>
        </w:rPr>
        <w:t>二、评标原则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服务承诺内容（50分）：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服务方案、各项管理应急措施、拟投入本项目明确项目经理及项目组人员的组成、优惠服务承诺。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最低报价（每人每月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管理费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）为基价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价格得分（50分）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=（基价/供应商报价）*50%*100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服务得分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=评标委员会所有成员评分合计数/评标委员会组成人员数。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投标人评标综合得分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=价格分+服务得分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中标原则：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综合得分排名第一的为中标供应商。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6、服务商投标必须提供的材料不全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或报价超过限额的作废标处理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。</w:t>
      </w:r>
    </w:p>
    <w:p>
      <w:pPr>
        <w:pStyle w:val="4"/>
        <w:ind w:left="6240" w:hanging="6240" w:hangingChars="260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2"/>
          <w:lang w:val="en-US" w:eastAsia="zh-CN" w:bidi="ar-SA"/>
        </w:rPr>
        <w:t xml:space="preserve">                                          报价单位：      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2"/>
          <w:lang w:val="en-US" w:eastAsia="zh-CN" w:bidi="ar-SA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                                                                  2020年  月  日  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3B87"/>
    <w:rsid w:val="005769BC"/>
    <w:rsid w:val="006F49DA"/>
    <w:rsid w:val="01AF065C"/>
    <w:rsid w:val="0342286B"/>
    <w:rsid w:val="0A544AC5"/>
    <w:rsid w:val="0AE23739"/>
    <w:rsid w:val="0D3D1A3C"/>
    <w:rsid w:val="0D962A7C"/>
    <w:rsid w:val="0E5D51F7"/>
    <w:rsid w:val="147F7ACF"/>
    <w:rsid w:val="1665273F"/>
    <w:rsid w:val="18D20370"/>
    <w:rsid w:val="1D0F74D1"/>
    <w:rsid w:val="1FEE1203"/>
    <w:rsid w:val="2132377F"/>
    <w:rsid w:val="2713449C"/>
    <w:rsid w:val="28EA1545"/>
    <w:rsid w:val="2AC427B1"/>
    <w:rsid w:val="2C972793"/>
    <w:rsid w:val="2E306B00"/>
    <w:rsid w:val="2FEC5902"/>
    <w:rsid w:val="32EC6EE8"/>
    <w:rsid w:val="341A2EF0"/>
    <w:rsid w:val="37C861E7"/>
    <w:rsid w:val="39B430F7"/>
    <w:rsid w:val="3B61740D"/>
    <w:rsid w:val="3DB1198D"/>
    <w:rsid w:val="3EE953F6"/>
    <w:rsid w:val="42EE1C70"/>
    <w:rsid w:val="445771FB"/>
    <w:rsid w:val="45C4208D"/>
    <w:rsid w:val="462B5959"/>
    <w:rsid w:val="49BA25CB"/>
    <w:rsid w:val="4B8166BD"/>
    <w:rsid w:val="4CBF5EC8"/>
    <w:rsid w:val="4EC21E45"/>
    <w:rsid w:val="4F0065AF"/>
    <w:rsid w:val="4F0E78D5"/>
    <w:rsid w:val="515F4FC3"/>
    <w:rsid w:val="5322749C"/>
    <w:rsid w:val="5A8C5CAA"/>
    <w:rsid w:val="5A903ACF"/>
    <w:rsid w:val="5A9C7E53"/>
    <w:rsid w:val="5EF66E7D"/>
    <w:rsid w:val="60D63E81"/>
    <w:rsid w:val="670F64F2"/>
    <w:rsid w:val="68BE1061"/>
    <w:rsid w:val="693E6D85"/>
    <w:rsid w:val="695B4B71"/>
    <w:rsid w:val="71775F9D"/>
    <w:rsid w:val="7426655C"/>
    <w:rsid w:val="74F00699"/>
    <w:rsid w:val="75524EC0"/>
    <w:rsid w:val="778A00AB"/>
    <w:rsid w:val="7CAF4166"/>
    <w:rsid w:val="7E5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pPr>
      <w:adjustRightInd w:val="0"/>
      <w:spacing w:line="420" w:lineRule="atLeast"/>
      <w:textAlignment w:val="baseline"/>
    </w:pPr>
    <w:rPr>
      <w:szCs w:val="24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2020-08-07T07:22:00Z</dcterms:created>
  <dc:creator>Administrator</dc:creator>
  <cp:lastModifiedBy>QQ糖</cp:lastModifiedBy>
  <dcterms:modified xsi:type="dcterms:W3CDTF">2020-09-09T01:33:27Z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